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D7780">
      <w:pPr>
        <w:spacing w:line="240" w:lineRule="auto"/>
        <w:jc w:val="center"/>
        <w:rPr>
          <w:b/>
          <w:bCs/>
          <w:color w:val="000000"/>
          <w:sz w:val="28"/>
          <w:szCs w:val="28"/>
        </w:rPr>
      </w:pPr>
      <w:r>
        <w:rPr>
          <w:b/>
          <w:bCs/>
          <w:color w:val="000000"/>
          <w:sz w:val="28"/>
          <w:szCs w:val="28"/>
        </w:rPr>
        <w:t xml:space="preserve">Lancang-Mekong Countries Science and Technology Innovation </w:t>
      </w:r>
      <w:bookmarkStart w:id="0" w:name="_GoBack"/>
      <w:r>
        <w:rPr>
          <w:b/>
          <w:bCs/>
          <w:color w:val="000000"/>
          <w:sz w:val="28"/>
          <w:szCs w:val="28"/>
        </w:rPr>
        <w:t>Competition</w:t>
      </w:r>
      <w:r>
        <w:rPr>
          <w:rFonts w:hint="eastAsia"/>
          <w:b/>
          <w:bCs/>
          <w:color w:val="000000"/>
          <w:sz w:val="28"/>
          <w:szCs w:val="28"/>
        </w:rPr>
        <w:t xml:space="preserve"> </w:t>
      </w:r>
      <w:r>
        <w:rPr>
          <w:b/>
          <w:bCs/>
          <w:color w:val="000000"/>
          <w:sz w:val="28"/>
          <w:szCs w:val="28"/>
        </w:rPr>
        <w:t>Participation Commitment Letter</w:t>
      </w:r>
    </w:p>
    <w:p w14:paraId="596AB55F">
      <w:pPr>
        <w:pStyle w:val="3"/>
        <w:spacing w:line="440" w:lineRule="exact"/>
        <w:ind w:left="632"/>
        <w:jc w:val="center"/>
        <w:rPr>
          <w:rFonts w:ascii="Times New Roman"/>
          <w:color w:val="000000"/>
        </w:rPr>
      </w:pPr>
      <w:r>
        <w:rPr>
          <w:rFonts w:ascii="Times New Roman"/>
          <w:color w:val="000000"/>
        </w:rPr>
        <w:t>(Enterprise groups)</w:t>
      </w:r>
    </w:p>
    <w:bookmarkEnd w:id="0"/>
    <w:p w14:paraId="0B0DDE6E">
      <w:pPr>
        <w:pStyle w:val="6"/>
        <w:shd w:val="clear" w:color="auto" w:fill="auto"/>
        <w:spacing w:line="440" w:lineRule="exact"/>
        <w:rPr>
          <w:rFonts w:cs="Times New Roman"/>
          <w:color w:val="000000"/>
          <w:sz w:val="22"/>
          <w:szCs w:val="22"/>
        </w:rPr>
      </w:pPr>
      <w:r>
        <w:rPr>
          <w:rFonts w:cs="Times New Roman"/>
          <w:color w:val="000000"/>
          <w:sz w:val="22"/>
          <w:szCs w:val="22"/>
        </w:rPr>
        <w:t xml:space="preserve">This letter is to confirm that the enterprise, fully understands and agrees to the rules of </w:t>
      </w:r>
      <w:r>
        <w:rPr>
          <w:rFonts w:hint="eastAsia" w:cs="Times New Roman"/>
          <w:color w:val="000000"/>
          <w:sz w:val="22"/>
          <w:szCs w:val="22"/>
          <w:lang w:eastAsia="zh-CN"/>
        </w:rPr>
        <w:t>the Lancang</w:t>
      </w:r>
      <w:r>
        <w:rPr>
          <w:rFonts w:cs="Times New Roman"/>
          <w:color w:val="000000"/>
          <w:sz w:val="22"/>
          <w:szCs w:val="22"/>
        </w:rPr>
        <w:t>-Mekong Countries Science and Technology Innovation</w:t>
      </w:r>
      <w:r>
        <w:rPr>
          <w:rFonts w:hint="eastAsia" w:cs="Times New Roman"/>
          <w:color w:val="000000"/>
          <w:sz w:val="22"/>
          <w:szCs w:val="22"/>
        </w:rPr>
        <w:t xml:space="preserve"> </w:t>
      </w:r>
      <w:r>
        <w:rPr>
          <w:rFonts w:cs="Times New Roman"/>
          <w:color w:val="000000"/>
          <w:sz w:val="22"/>
          <w:szCs w:val="22"/>
        </w:rPr>
        <w:t>Competition, and commits to participate in the competition. The specific commitments are as follows:</w:t>
      </w:r>
    </w:p>
    <w:p w14:paraId="1B94E6F9">
      <w:pPr>
        <w:pStyle w:val="6"/>
        <w:shd w:val="clear" w:color="auto" w:fill="auto"/>
        <w:spacing w:line="440" w:lineRule="exact"/>
        <w:rPr>
          <w:rFonts w:cs="Times New Roman"/>
          <w:color w:val="000000"/>
          <w:sz w:val="22"/>
          <w:szCs w:val="22"/>
        </w:rPr>
      </w:pPr>
      <w:r>
        <w:rPr>
          <w:rFonts w:cs="Times New Roman"/>
          <w:color w:val="000000"/>
          <w:sz w:val="22"/>
          <w:szCs w:val="22"/>
        </w:rPr>
        <w:fldChar w:fldCharType="begin"/>
      </w:r>
      <w:r>
        <w:rPr>
          <w:rFonts w:cs="Times New Roman"/>
          <w:color w:val="000000"/>
          <w:sz w:val="22"/>
          <w:szCs w:val="22"/>
        </w:rPr>
        <w:instrText xml:space="preserve"> = 1 \* ROMAN \* MERGEFORMAT </w:instrText>
      </w:r>
      <w:r>
        <w:rPr>
          <w:rFonts w:cs="Times New Roman"/>
          <w:color w:val="000000"/>
          <w:sz w:val="22"/>
          <w:szCs w:val="22"/>
        </w:rPr>
        <w:fldChar w:fldCharType="separate"/>
      </w:r>
      <w:r>
        <w:rPr>
          <w:color w:val="000000"/>
          <w:sz w:val="22"/>
          <w:szCs w:val="22"/>
        </w:rPr>
        <w:t>I</w:t>
      </w:r>
      <w:r>
        <w:rPr>
          <w:rFonts w:cs="Times New Roman"/>
          <w:color w:val="000000"/>
          <w:sz w:val="22"/>
          <w:szCs w:val="22"/>
        </w:rPr>
        <w:fldChar w:fldCharType="end"/>
      </w:r>
      <w:r>
        <w:rPr>
          <w:rFonts w:cs="Times New Roman"/>
          <w:color w:val="000000"/>
          <w:sz w:val="22"/>
          <w:szCs w:val="22"/>
        </w:rPr>
        <w:t>. The enterprise retains full, independent, and legal rights to the entry titled [Project Name] and all associated products. The intellectual property rights, business secrets, and technical secrets related to the entry and its associated products are owned or lawfully acquired by the enterprise. The enterprise warrants that the entry does not involve plagiarism or any other illegal acts.</w:t>
      </w:r>
    </w:p>
    <w:p w14:paraId="215E1226">
      <w:pPr>
        <w:pStyle w:val="6"/>
        <w:shd w:val="clear" w:color="auto" w:fill="auto"/>
        <w:spacing w:line="440" w:lineRule="exact"/>
        <w:rPr>
          <w:rFonts w:cs="Times New Roman"/>
          <w:color w:val="000000"/>
          <w:sz w:val="22"/>
          <w:szCs w:val="22"/>
        </w:rPr>
      </w:pPr>
      <w:r>
        <w:rPr>
          <w:rFonts w:cs="Times New Roman"/>
          <w:color w:val="000000"/>
          <w:sz w:val="22"/>
          <w:szCs w:val="22"/>
        </w:rPr>
        <w:fldChar w:fldCharType="begin"/>
      </w:r>
      <w:r>
        <w:rPr>
          <w:rFonts w:cs="Times New Roman"/>
          <w:color w:val="000000"/>
          <w:sz w:val="22"/>
          <w:szCs w:val="22"/>
        </w:rPr>
        <w:instrText xml:space="preserve"> = 2 \* ROMAN \* MERGEFORMAT </w:instrText>
      </w:r>
      <w:r>
        <w:rPr>
          <w:rFonts w:cs="Times New Roman"/>
          <w:color w:val="000000"/>
          <w:sz w:val="22"/>
          <w:szCs w:val="22"/>
        </w:rPr>
        <w:fldChar w:fldCharType="separate"/>
      </w:r>
      <w:r>
        <w:rPr>
          <w:color w:val="000000"/>
          <w:sz w:val="22"/>
          <w:szCs w:val="22"/>
        </w:rPr>
        <w:t>II</w:t>
      </w:r>
      <w:r>
        <w:rPr>
          <w:rFonts w:cs="Times New Roman"/>
          <w:color w:val="000000"/>
          <w:sz w:val="22"/>
          <w:szCs w:val="22"/>
        </w:rPr>
        <w:fldChar w:fldCharType="end"/>
      </w:r>
      <w:r>
        <w:rPr>
          <w:rFonts w:cs="Times New Roman"/>
          <w:color w:val="000000"/>
          <w:sz w:val="22"/>
          <w:szCs w:val="22"/>
        </w:rPr>
        <w:t>. If, during or after the competition, it is found that the enterprise's claim to the intellectual property rights, business secrets, or technical secrets of the entry and associated products is disputed or inaccurate, the Competition Organizing Committee has the right to disqualify the enterprise and revoke any awards based on the facts.</w:t>
      </w:r>
    </w:p>
    <w:p w14:paraId="44B3379B">
      <w:pPr>
        <w:pStyle w:val="6"/>
        <w:shd w:val="clear" w:color="auto" w:fill="auto"/>
        <w:spacing w:line="440" w:lineRule="exact"/>
        <w:rPr>
          <w:rFonts w:cs="Times New Roman"/>
          <w:color w:val="000000"/>
          <w:sz w:val="22"/>
          <w:szCs w:val="22"/>
        </w:rPr>
      </w:pPr>
      <w:r>
        <w:rPr>
          <w:rFonts w:cs="Times New Roman"/>
          <w:color w:val="000000"/>
          <w:sz w:val="22"/>
          <w:szCs w:val="22"/>
        </w:rPr>
        <w:t>III. Any legal disputes arising from the ownership or use of the intellectual property rights, business secrets, or technical secrets of the entry and related products, whether within or outside the enterprise, shall be solely the responsibility of the enterprise, not the competition.</w:t>
      </w:r>
    </w:p>
    <w:p w14:paraId="0CE5CFC8">
      <w:pPr>
        <w:pStyle w:val="6"/>
        <w:shd w:val="clear" w:color="auto" w:fill="auto"/>
        <w:spacing w:line="440" w:lineRule="exact"/>
        <w:rPr>
          <w:rFonts w:cs="Times New Roman"/>
          <w:color w:val="000000"/>
          <w:sz w:val="22"/>
          <w:szCs w:val="22"/>
        </w:rPr>
      </w:pPr>
      <w:r>
        <w:rPr>
          <w:rFonts w:cs="Times New Roman"/>
          <w:color w:val="000000"/>
          <w:sz w:val="22"/>
          <w:szCs w:val="22"/>
        </w:rPr>
        <w:t>IV. This commitment letter becomes effective immediately upon signature by the Legal Representative. It is signed voluntarily and shall be strictly adhered to.</w:t>
      </w:r>
    </w:p>
    <w:p w14:paraId="6BDB01B6">
      <w:pPr>
        <w:pStyle w:val="6"/>
        <w:shd w:val="clear" w:color="auto" w:fill="auto"/>
        <w:spacing w:line="440" w:lineRule="exact"/>
        <w:ind w:left="357" w:firstLine="934" w:firstLineChars="396"/>
        <w:jc w:val="center"/>
        <w:rPr>
          <w:rFonts w:cs="Times New Roman"/>
          <w:color w:val="000000"/>
          <w:sz w:val="22"/>
          <w:szCs w:val="22"/>
        </w:rPr>
      </w:pPr>
      <w:r>
        <w:rPr>
          <w:rFonts w:cs="Times New Roman"/>
          <w:color w:val="000000"/>
          <w:sz w:val="22"/>
          <w:szCs w:val="22"/>
        </w:rPr>
        <w:t xml:space="preserve">Legal Representative’s signature:                  </w:t>
      </w:r>
    </w:p>
    <w:p w14:paraId="389EA1FE">
      <w:pPr>
        <w:pStyle w:val="6"/>
        <w:shd w:val="clear" w:color="auto" w:fill="auto"/>
        <w:spacing w:line="440" w:lineRule="exact"/>
        <w:ind w:left="357" w:firstLine="934" w:firstLineChars="396"/>
        <w:jc w:val="center"/>
        <w:rPr>
          <w:rFonts w:cs="Times New Roman"/>
          <w:color w:val="000000"/>
          <w:sz w:val="22"/>
          <w:szCs w:val="22"/>
        </w:rPr>
      </w:pPr>
      <w:r>
        <w:rPr>
          <w:rFonts w:cs="Times New Roman"/>
          <w:color w:val="000000"/>
          <w:sz w:val="22"/>
          <w:szCs w:val="22"/>
        </w:rPr>
        <w:t xml:space="preserve">Date:                  </w:t>
      </w:r>
    </w:p>
    <w:p w14:paraId="5F4EE2C7">
      <w:pPr>
        <w:pStyle w:val="6"/>
        <w:shd w:val="clear" w:color="auto" w:fill="auto"/>
        <w:spacing w:line="440" w:lineRule="exact"/>
        <w:ind w:left="357" w:firstLine="934" w:firstLineChars="396"/>
        <w:jc w:val="center"/>
        <w:rPr>
          <w:rFonts w:cs="Times New Roman"/>
          <w:color w:val="000000"/>
          <w:sz w:val="22"/>
          <w:szCs w:val="22"/>
        </w:rPr>
      </w:pPr>
      <w:r>
        <w:rPr>
          <w:rFonts w:cs="Times New Roman"/>
          <w:color w:val="000000"/>
          <w:sz w:val="22"/>
          <w:szCs w:val="22"/>
        </w:rPr>
        <w:t xml:space="preserve">                 (with enterprise seal)</w:t>
      </w:r>
    </w:p>
    <w:p w14:paraId="14FB6008">
      <w:pPr>
        <w:pStyle w:val="6"/>
        <w:shd w:val="clear" w:color="auto" w:fill="auto"/>
        <w:spacing w:line="440" w:lineRule="exact"/>
        <w:rPr>
          <w:rFonts w:hint="default" w:ascii="Times New Roman Italic" w:hAnsi="Times New Roman Italic" w:cs="Times New Roman Italic"/>
          <w:i/>
          <w:iCs/>
          <w:color w:val="000000"/>
          <w:sz w:val="22"/>
          <w:szCs w:val="22"/>
        </w:rPr>
      </w:pPr>
      <w:r>
        <w:rPr>
          <w:rFonts w:hint="default" w:ascii="Times New Roman Italic" w:hAnsi="Times New Roman Italic" w:cs="Times New Roman Italic"/>
          <w:i/>
          <w:iCs/>
          <w:color w:val="000000"/>
          <w:sz w:val="22"/>
          <w:szCs w:val="22"/>
        </w:rPr>
        <w:t xml:space="preserve">Please print this letter, sign it, and submit it along with the </w:t>
      </w:r>
      <w:r>
        <w:rPr>
          <w:rFonts w:hint="default" w:ascii="Times New Roman Italic" w:hAnsi="Times New Roman Italic" w:cs="Times New Roman Italic"/>
          <w:i/>
          <w:iCs/>
          <w:color w:val="000000"/>
          <w:sz w:val="22"/>
          <w:szCs w:val="22"/>
          <w:lang w:val="en-US" w:eastAsia="zh-CN"/>
        </w:rPr>
        <w:t>other required attachments to the registration system.</w:t>
      </w:r>
    </w:p>
    <w:p w14:paraId="0C9537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仿宋_GB2312">
    <w:altName w:val="方正仿宋_GBK"/>
    <w:panose1 w:val="02010609030101010101"/>
    <w:charset w:val="00"/>
    <w:family w:val="modern"/>
    <w:pitch w:val="default"/>
    <w:sig w:usb0="00000000" w:usb1="00000000" w:usb2="00000000" w:usb3="00000000" w:csb0="00040000" w:csb1="00000000"/>
  </w:font>
  <w:font w:name="Calibri Light">
    <w:altName w:val="Helvetica Neue"/>
    <w:panose1 w:val="020F0302020204030204"/>
    <w:charset w:val="00"/>
    <w:family w:val="swiss"/>
    <w:pitch w:val="default"/>
    <w:sig w:usb0="00000000" w:usb1="00000000" w:usb2="00000000" w:usb3="00000000" w:csb0="0000019F" w:csb1="00000000"/>
  </w:font>
  <w:font w:name="Times New Roman Italic">
    <w:panose1 w:val="02020603050405020304"/>
    <w:charset w:val="00"/>
    <w:family w:val="auto"/>
    <w:pitch w:val="default"/>
    <w:sig w:usb0="E0002AEF" w:usb1="C0007841" w:usb2="00000009" w:usb3="00000000" w:csb0="400001FF" w:csb1="FFFF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FF0B81"/>
    <w:rsid w:val="6AFF0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libri Light" w:hAnsi="Calibri Light" w:eastAsia="宋体" w:cs="Times New Roman"/>
      <w:b/>
      <w:bCs/>
      <w:sz w:val="28"/>
      <w:szCs w:val="28"/>
    </w:rPr>
  </w:style>
  <w:style w:type="paragraph" w:styleId="3">
    <w:name w:val="toc 2"/>
    <w:basedOn w:val="1"/>
    <w:next w:val="1"/>
    <w:unhideWhenUsed/>
    <w:qFormat/>
    <w:uiPriority w:val="39"/>
    <w:pPr>
      <w:ind w:left="420" w:leftChars="200"/>
    </w:pPr>
    <w:rPr>
      <w:rFonts w:ascii="仿宋_GB2312"/>
    </w:rPr>
  </w:style>
  <w:style w:type="paragraph" w:customStyle="1" w:styleId="6">
    <w:name w:val="宋体TNR"/>
    <w:basedOn w:val="1"/>
    <w:qFormat/>
    <w:uiPriority w:val="0"/>
    <w:pPr>
      <w:widowControl/>
      <w:shd w:val="clear" w:color="auto" w:fill="FFFFFF"/>
      <w:spacing w:line="360" w:lineRule="auto"/>
    </w:pPr>
    <w:rPr>
      <w:rFonts w:ascii="Times New Roman" w:hAnsi="Times New Roman" w:cs="宋体"/>
      <w:color w:val="333333"/>
      <w:spacing w:val="8"/>
      <w:kern w:val="0"/>
      <w:sz w:val="24"/>
      <w:szCs w:val="23"/>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2025-09-12T12:57:00Z</dcterms:created>
  <dc:creator>WPS_1496798203</dc:creator>
  <cp:lastModifiedBy>WPS_1496798203</cp:lastModifiedBy>
  <dcterms:modified xsi:type="dcterms:W3CDTF">2025-09-12T12:57:50Z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74A23CAA5C54BF5A40A8C368C70F0F19_41</vt:lpwstr>
  </property>
</Properties>
</file>